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303F" w:rsidRDefault="0019303F" w:rsidP="005D06BC">
      <w:pPr>
        <w:pStyle w:val="Textoindependiente"/>
        <w:spacing w:after="0"/>
        <w:ind w:left="851"/>
        <w:jc w:val="center"/>
        <w:rPr>
          <w:rFonts w:ascii="Calibri" w:hAnsi="Calibri" w:cs="Arial"/>
          <w:b/>
          <w:bCs/>
          <w:sz w:val="22"/>
          <w:szCs w:val="16"/>
          <w:u w:val="single"/>
        </w:rPr>
      </w:pPr>
      <w:r w:rsidRPr="00031774">
        <w:rPr>
          <w:rFonts w:ascii="Calibri" w:hAnsi="Calibri" w:cs="Arial"/>
          <w:b/>
          <w:bCs/>
          <w:sz w:val="22"/>
          <w:szCs w:val="16"/>
          <w:u w:val="single"/>
        </w:rPr>
        <w:t>PROGRAMA DE INCENTIVOS A LA MOVILIDAD</w:t>
      </w:r>
      <w:r w:rsidR="00E5341A">
        <w:rPr>
          <w:rFonts w:ascii="Calibri" w:hAnsi="Calibri" w:cs="Arial"/>
          <w:b/>
          <w:bCs/>
          <w:sz w:val="22"/>
          <w:szCs w:val="16"/>
          <w:u w:val="single"/>
        </w:rPr>
        <w:t xml:space="preserve"> EFICIENTE Y SOSTENIBLE (MOVES </w:t>
      </w:r>
      <w:r>
        <w:rPr>
          <w:rFonts w:ascii="Calibri" w:hAnsi="Calibri" w:cs="Arial"/>
          <w:b/>
          <w:bCs/>
          <w:sz w:val="22"/>
          <w:szCs w:val="16"/>
          <w:u w:val="single"/>
        </w:rPr>
        <w:t>I</w:t>
      </w:r>
      <w:r w:rsidRPr="00031774">
        <w:rPr>
          <w:rFonts w:ascii="Calibri" w:hAnsi="Calibri" w:cs="Arial"/>
          <w:b/>
          <w:bCs/>
          <w:sz w:val="22"/>
          <w:szCs w:val="16"/>
          <w:u w:val="single"/>
        </w:rPr>
        <w:t>I)</w:t>
      </w:r>
    </w:p>
    <w:p w:rsidR="00FA25D2" w:rsidRPr="00FA25D2" w:rsidRDefault="00FA25D2" w:rsidP="0035643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5"/>
        <w:gridCol w:w="1559"/>
      </w:tblGrid>
      <w:tr w:rsidR="00C61B56" w:rsidTr="00440980">
        <w:trPr>
          <w:trHeight w:val="737"/>
        </w:trPr>
        <w:tc>
          <w:tcPr>
            <w:tcW w:w="8065" w:type="dxa"/>
            <w:vAlign w:val="center"/>
          </w:tcPr>
          <w:p w:rsidR="00C61B56" w:rsidRDefault="00C61B56" w:rsidP="00C61B5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DECLARACIÓN RESPONSABLE DE </w:t>
            </w:r>
            <w:r w:rsidR="00252F45">
              <w:rPr>
                <w:rFonts w:ascii="Calibri" w:hAnsi="Calibri" w:cs="Arial"/>
                <w:b/>
                <w:bCs/>
                <w:sz w:val="22"/>
                <w:szCs w:val="22"/>
              </w:rPr>
              <w:t>CUMPLIMIENTO DEL ARTÍCULO 31 DE LA LEY GENERAL DE SUBVENCIONES</w:t>
            </w:r>
          </w:p>
          <w:p w:rsidR="00C61B56" w:rsidRPr="00C61B56" w:rsidRDefault="00C61B56" w:rsidP="00252F4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61B56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para</w:t>
            </w:r>
            <w:r w:rsidR="00252F45">
              <w:rPr>
                <w:rFonts w:ascii="Calibri" w:hAnsi="Calibri" w:cs="Arial"/>
                <w:bCs/>
                <w:sz w:val="22"/>
                <w:szCs w:val="22"/>
              </w:rPr>
              <w:t xml:space="preserve"> adquisiciones de vehículos de más de 15</w:t>
            </w:r>
            <w:r w:rsidRPr="00C61B56">
              <w:rPr>
                <w:rFonts w:ascii="Calibri" w:hAnsi="Calibri" w:cs="Arial"/>
                <w:bCs/>
                <w:sz w:val="22"/>
                <w:szCs w:val="22"/>
              </w:rPr>
              <w:t>.000 euros)</w:t>
            </w:r>
          </w:p>
        </w:tc>
        <w:tc>
          <w:tcPr>
            <w:tcW w:w="1559" w:type="dxa"/>
            <w:vAlign w:val="center"/>
          </w:tcPr>
          <w:p w:rsidR="00C61B56" w:rsidRDefault="00C61B56" w:rsidP="005D06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408F5">
              <w:rPr>
                <w:rFonts w:ascii="Calibri" w:hAnsi="Calibri" w:cs="Arial"/>
                <w:b/>
                <w:bCs/>
                <w:color w:val="444444"/>
                <w:sz w:val="22"/>
                <w:szCs w:val="22"/>
              </w:rPr>
              <w:t>Procedimiento 3</w:t>
            </w:r>
            <w:r w:rsidR="00E5341A">
              <w:rPr>
                <w:rFonts w:ascii="Calibri" w:hAnsi="Calibri" w:cs="Arial"/>
                <w:b/>
                <w:bCs/>
                <w:color w:val="444444"/>
                <w:sz w:val="22"/>
                <w:szCs w:val="22"/>
              </w:rPr>
              <w:t>070</w:t>
            </w:r>
          </w:p>
        </w:tc>
      </w:tr>
    </w:tbl>
    <w:p w:rsidR="003357BE" w:rsidRDefault="003357BE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:rsidR="00E84D46" w:rsidRPr="0019303F" w:rsidRDefault="00E84D46" w:rsidP="00A65016">
      <w:pPr>
        <w:tabs>
          <w:tab w:val="left" w:pos="708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9303F">
        <w:rPr>
          <w:rFonts w:ascii="Calibri" w:hAnsi="Calibri" w:cs="Calibri"/>
          <w:sz w:val="22"/>
          <w:szCs w:val="22"/>
        </w:rPr>
        <w:t>D./</w:t>
      </w:r>
      <w:proofErr w:type="gramEnd"/>
      <w:r w:rsidRPr="0019303F">
        <w:rPr>
          <w:rFonts w:ascii="Calibri" w:hAnsi="Calibri" w:cs="Calibri"/>
          <w:sz w:val="22"/>
          <w:szCs w:val="22"/>
        </w:rPr>
        <w:t>Dª. ______________________________________________________________, con N.I.F. _______________, actuando en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85670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nombre propio / </w:t>
      </w:r>
      <w:sdt>
        <w:sdtPr>
          <w:rPr>
            <w:rFonts w:ascii="Calibri" w:hAnsi="Calibri" w:cs="Calibri"/>
            <w:sz w:val="22"/>
            <w:szCs w:val="22"/>
          </w:rPr>
          <w:id w:val="-72737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 xml:space="preserve"> en representación </w:t>
      </w:r>
      <w:r w:rsidRPr="0019303F">
        <w:rPr>
          <w:rFonts w:ascii="Calibri" w:hAnsi="Calibri" w:cs="Calibri"/>
          <w:sz w:val="22"/>
          <w:szCs w:val="22"/>
        </w:rPr>
        <w:t xml:space="preserve">de la entidad/sociedad _______________________________, con N.I.F. ____________, y cuyas facultades de representación acredito mediante </w:t>
      </w:r>
      <w:r w:rsidRPr="0019303F">
        <w:rPr>
          <w:rFonts w:ascii="Calibri" w:hAnsi="Calibri" w:cs="Calibri"/>
          <w:i/>
          <w:sz w:val="18"/>
          <w:szCs w:val="18"/>
        </w:rPr>
        <w:t>(identificar documento de apoderamiento)</w:t>
      </w:r>
      <w:r w:rsidRPr="0019303F">
        <w:rPr>
          <w:rFonts w:ascii="Calibri" w:hAnsi="Calibri" w:cs="Calibri"/>
          <w:sz w:val="22"/>
          <w:szCs w:val="22"/>
        </w:rPr>
        <w:t xml:space="preserve"> ______________________________________</w:t>
      </w:r>
    </w:p>
    <w:p w:rsidR="00291DB5" w:rsidRPr="00291DB5" w:rsidRDefault="00291DB5" w:rsidP="00291DB5">
      <w:pPr>
        <w:pStyle w:val="Encabezado"/>
        <w:spacing w:before="240" w:line="360" w:lineRule="auto"/>
        <w:jc w:val="center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91DB5">
        <w:rPr>
          <w:rFonts w:asciiTheme="minorHAnsi" w:hAnsiTheme="minorHAnsi" w:cstheme="minorHAnsi"/>
          <w:b/>
          <w:sz w:val="24"/>
          <w:szCs w:val="24"/>
        </w:rPr>
        <w:t>EXPONE</w:t>
      </w:r>
    </w:p>
    <w:p w:rsidR="00291DB5" w:rsidRPr="00E35269" w:rsidRDefault="00E5341A" w:rsidP="00291DB5">
      <w:pPr>
        <w:suppressAutoHyphens w:val="0"/>
        <w:jc w:val="both"/>
        <w:rPr>
          <w:rFonts w:asciiTheme="minorHAnsi" w:hAnsiTheme="minorHAnsi" w:cstheme="minorHAnsi"/>
          <w:strike/>
          <w:kern w:val="0"/>
          <w:sz w:val="24"/>
          <w:szCs w:val="24"/>
          <w:lang w:eastAsia="es-ES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Que el</w:t>
      </w:r>
      <w:r w:rsidR="00B437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artículo 8.2.b)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de la Orden de 29 de diciembre de 2020 de la Consejería de Empresa, Industria </w:t>
      </w:r>
      <w:r w:rsidR="00291DB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y </w:t>
      </w:r>
      <w:proofErr w:type="spellStart"/>
      <w:r w:rsidR="00291DB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Portavocía</w:t>
      </w:r>
      <w:proofErr w:type="spellEnd"/>
      <w:r w:rsidR="00291DB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por la que se convocan en la Región de Murcia las ayudas correspondientes a programas de incentivos ligados a la movilidad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eficiente y sostenible </w:t>
      </w:r>
      <w:r w:rsidR="00291DB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MOVES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II</w:t>
      </w:r>
      <w:r w:rsidR="00291DB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,</w:t>
      </w:r>
      <w:r w:rsidR="006C4CF0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</w:t>
      </w:r>
      <w:r w:rsidR="00291DB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impone </w:t>
      </w:r>
      <w:r w:rsidR="00B437C5" w:rsidRPr="00B437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como condición adicional para el “programa de incentivos 1” que la adquisición se realice dentro del territorio de la Región de Murcia salvo; “cuando no exista concesionario o establecimiento en la Región que tenga una oferta ajustada a la demanda y por ello deban recurrir a otros mercados</w:t>
      </w:r>
      <w:r w:rsidR="00B437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que lo oferten</w:t>
      </w:r>
      <w:r w:rsidR="00B437C5" w:rsidRPr="00B437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, incluida la compra o el arrendamiento mediante contrato telemático”.</w:t>
      </w:r>
    </w:p>
    <w:p w:rsidR="00291DB5" w:rsidRPr="00291DB5" w:rsidRDefault="00291DB5" w:rsidP="00291DB5">
      <w:pPr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Default="00291DB5" w:rsidP="00E35269">
      <w:pPr>
        <w:suppressAutoHyphens w:val="0"/>
        <w:jc w:val="both"/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</w:pP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Que según el Anexo I.3 tanto del Real Decreto</w:t>
      </w:r>
      <w:r w:rsidR="007D56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</w:t>
      </w:r>
      <w:r w:rsid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569/2020 </w:t>
      </w:r>
      <w:r w:rsidR="00E35269" w:rsidRP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de 16 de junio, por el que se regula el programa de</w:t>
      </w:r>
      <w:r w:rsid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</w:t>
      </w:r>
      <w:r w:rsidR="00E35269" w:rsidRP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incentivos a la movilidad eficiente y sostenible (Programa MOVES II) 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como de la </w:t>
      </w:r>
      <w:r w:rsidR="006C4CF0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Orden de la C</w:t>
      </w:r>
      <w:r w:rsid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onvocatoria, las ayudas MOVES 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II dentro del “programa de incentivos 1: Adquisición de vehículos </w:t>
      </w:r>
      <w:r w:rsid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de energías alternativas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” se  limitan a una lista cerrada de vehículos elegibles disponible en el enlace: </w:t>
      </w:r>
    </w:p>
    <w:p w:rsidR="006C4CF0" w:rsidRPr="00291DB5" w:rsidRDefault="006C4CF0" w:rsidP="00291DB5">
      <w:pPr>
        <w:suppressAutoHyphens w:val="0"/>
        <w:jc w:val="both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Pr="00291DB5" w:rsidRDefault="00291DB5" w:rsidP="00291DB5">
      <w:pPr>
        <w:suppressAutoHyphens w:val="0"/>
        <w:jc w:val="both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D2304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ab/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https://coches.idae.es/base-datos/vehicu</w:t>
      </w:r>
      <w:r w:rsidR="00E3526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los-elegibles-programa-MOVES-II</w:t>
      </w:r>
    </w:p>
    <w:p w:rsidR="002D2304" w:rsidRDefault="002D2304" w:rsidP="00291DB5">
      <w:pPr>
        <w:suppressAutoHyphens w:val="0"/>
        <w:jc w:val="both"/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</w:pPr>
    </w:p>
    <w:p w:rsidR="00291DB5" w:rsidRPr="00291DB5" w:rsidRDefault="00291DB5" w:rsidP="00291DB5">
      <w:pPr>
        <w:suppressAutoHyphens w:val="0"/>
        <w:jc w:val="both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Que según el ANEXO III, programa de incentivos 1, puntos 1 y 2 tanto del R</w:t>
      </w:r>
      <w:r w:rsidR="007D56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eal Decreto 569</w:t>
      </w:r>
      <w:r w:rsidR="006C4CF0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/202</w:t>
      </w:r>
      <w:r w:rsidR="007D56C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0</w:t>
      </w:r>
      <w:r w:rsidR="006C4CF0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como de la Orden de la C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onvocatoria, el importe de la ayuda por vehículo es fijo para cada categoría, motorización y autonomía eléctrica, independiente del precio de adquisición -siempre y cuando este no exceda el precio máximo regulado-.</w:t>
      </w:r>
    </w:p>
    <w:p w:rsidR="00291DB5" w:rsidRPr="00291DB5" w:rsidRDefault="00291DB5" w:rsidP="00291DB5">
      <w:pPr>
        <w:pStyle w:val="Encabezado"/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2304">
        <w:rPr>
          <w:rFonts w:asciiTheme="minorHAnsi" w:hAnsiTheme="minorHAnsi" w:cstheme="minorHAnsi"/>
          <w:b/>
          <w:sz w:val="24"/>
          <w:szCs w:val="24"/>
        </w:rPr>
        <w:t>DECLARA R</w:t>
      </w:r>
      <w:r w:rsidRPr="00291DB5">
        <w:rPr>
          <w:rFonts w:asciiTheme="minorHAnsi" w:hAnsiTheme="minorHAnsi" w:cstheme="minorHAnsi"/>
          <w:b/>
          <w:sz w:val="24"/>
          <w:szCs w:val="24"/>
        </w:rPr>
        <w:t>ESPONSABLEMENTE</w:t>
      </w:r>
    </w:p>
    <w:p w:rsidR="00291DB5" w:rsidRPr="00291DB5" w:rsidRDefault="00291DB5" w:rsidP="00291DB5">
      <w:pPr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91DB5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>Que para la selección del  vehículo, marca ______________ y modelo _______________</w:t>
      </w: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91DB5">
        <w:rPr>
          <w:rFonts w:ascii="Segoe UI Symbol" w:hAnsi="Segoe UI Symbol" w:cs="Segoe UI Symbol"/>
          <w:color w:val="000000"/>
          <w:kern w:val="0"/>
          <w:sz w:val="22"/>
          <w:szCs w:val="22"/>
          <w:lang w:eastAsia="es-ES"/>
        </w:rPr>
        <w:t>⬜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Se han solicitado al menos tres ofertas de veh</w:t>
      </w:r>
      <w:r w:rsidRPr="00291DB5">
        <w:rPr>
          <w:rFonts w:ascii="Calibri" w:hAnsi="Calibri" w:cs="Calibri"/>
          <w:color w:val="000000"/>
          <w:kern w:val="0"/>
          <w:sz w:val="22"/>
          <w:szCs w:val="22"/>
          <w:lang w:eastAsia="es-ES"/>
        </w:rPr>
        <w:t>í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culos y/o concesionarios/puntos de venta</w:t>
      </w:r>
      <w:proofErr w:type="gramStart"/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.</w:t>
      </w:r>
      <w:r w:rsidR="00434A82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(</w:t>
      </w:r>
      <w:proofErr w:type="gramEnd"/>
      <w:r w:rsidR="00434A82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1)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 </w:t>
      </w: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91DB5">
        <w:rPr>
          <w:rFonts w:ascii="Segoe UI Symbol" w:hAnsi="Segoe UI Symbol" w:cs="Segoe UI Symbol"/>
          <w:color w:val="000000"/>
          <w:kern w:val="0"/>
          <w:sz w:val="22"/>
          <w:szCs w:val="22"/>
          <w:lang w:eastAsia="es-ES"/>
        </w:rPr>
        <w:t>⬜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Que no existen en el mercado un n</w:t>
      </w:r>
      <w:r w:rsidRPr="00291DB5">
        <w:rPr>
          <w:rFonts w:ascii="Calibri" w:hAnsi="Calibri" w:cs="Calibri"/>
          <w:color w:val="000000"/>
          <w:kern w:val="0"/>
          <w:sz w:val="22"/>
          <w:szCs w:val="22"/>
          <w:lang w:eastAsia="es-ES"/>
        </w:rPr>
        <w:t>ú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mero suficiente de entidades que ofrezcan el veh</w:t>
      </w:r>
      <w:r w:rsidRPr="00291DB5">
        <w:rPr>
          <w:rFonts w:ascii="Calibri" w:hAnsi="Calibri" w:cs="Calibri"/>
          <w:color w:val="000000"/>
          <w:kern w:val="0"/>
          <w:sz w:val="22"/>
          <w:szCs w:val="22"/>
          <w:lang w:eastAsia="es-ES"/>
        </w:rPr>
        <w:t>í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culo</w:t>
      </w:r>
      <w:r w:rsidR="00252F4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.</w:t>
      </w:r>
      <w:r w:rsidR="00252F45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(1)</w:t>
      </w:r>
      <w:r w:rsidR="00252F4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 </w:t>
      </w: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  <w:r w:rsidRPr="00291DB5">
        <w:rPr>
          <w:rFonts w:ascii="Segoe UI Symbol" w:hAnsi="Segoe UI Symbol" w:cs="Segoe UI Symbol"/>
          <w:color w:val="000000"/>
          <w:kern w:val="0"/>
          <w:sz w:val="22"/>
          <w:szCs w:val="22"/>
          <w:lang w:eastAsia="es-ES"/>
        </w:rPr>
        <w:t>⬜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Que no existe en el territorio de la Regi</w:t>
      </w:r>
      <w:r w:rsidRPr="00291DB5">
        <w:rPr>
          <w:rFonts w:ascii="Calibri" w:hAnsi="Calibri" w:cs="Calibri"/>
          <w:color w:val="000000"/>
          <w:kern w:val="0"/>
          <w:sz w:val="22"/>
          <w:szCs w:val="22"/>
          <w:lang w:eastAsia="es-ES"/>
        </w:rPr>
        <w:t>ó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n de Murcia una oferta adecuada para la adquisición del vehículo</w:t>
      </w:r>
      <w:proofErr w:type="gramStart"/>
      <w:r w:rsidR="00252F4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.</w:t>
      </w:r>
      <w:r w:rsidR="00252F45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(</w:t>
      </w:r>
      <w:proofErr w:type="gramEnd"/>
      <w:r w:rsidR="00252F45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2)</w:t>
      </w:r>
      <w:r w:rsidR="00252F45"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 </w:t>
      </w: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52F45" w:rsidRPr="002D2304" w:rsidRDefault="00252F45" w:rsidP="00291DB5">
      <w:pPr>
        <w:shd w:val="clear" w:color="auto" w:fill="FFFFFF"/>
        <w:suppressAutoHyphens w:val="0"/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</w:pPr>
      <w:r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(1)</w:t>
      </w:r>
      <w:r w:rsidRPr="00291DB5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 </w:t>
      </w:r>
      <w:r w:rsidR="00434A82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>S</w:t>
      </w:r>
      <w:r w:rsidR="00291DB5" w:rsidRPr="00291DB5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 xml:space="preserve">e seleccionará bien la primera o la segunda </w:t>
      </w:r>
      <w:r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>casilla</w:t>
      </w:r>
    </w:p>
    <w:p w:rsidR="00291DB5" w:rsidRPr="00291DB5" w:rsidRDefault="00252F45" w:rsidP="00291DB5">
      <w:pPr>
        <w:shd w:val="clear" w:color="auto" w:fill="FFFFFF"/>
        <w:suppressAutoHyphens w:val="0"/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</w:pPr>
      <w:r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>(2)</w:t>
      </w:r>
      <w:r w:rsidR="002D2304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vertAlign w:val="superscript"/>
          <w:lang w:eastAsia="es-ES"/>
        </w:rPr>
        <w:t xml:space="preserve"> </w:t>
      </w:r>
      <w:r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>Solamente e</w:t>
      </w:r>
      <w:r w:rsidR="00434A82"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>n</w:t>
      </w:r>
      <w:r w:rsidR="00291DB5" w:rsidRPr="00291DB5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 xml:space="preserve"> caso de tener que realizar la adquisición fuera de la Región de Murcia también la tercera</w:t>
      </w:r>
      <w:r w:rsidRPr="002D2304">
        <w:rPr>
          <w:rFonts w:asciiTheme="minorHAnsi" w:hAnsiTheme="minorHAnsi" w:cstheme="minorHAnsi"/>
          <w:i/>
          <w:color w:val="000000"/>
          <w:kern w:val="0"/>
          <w:sz w:val="16"/>
          <w:szCs w:val="16"/>
          <w:lang w:eastAsia="es-ES"/>
        </w:rPr>
        <w:t>.</w:t>
      </w:r>
    </w:p>
    <w:p w:rsidR="00291DB5" w:rsidRPr="00291DB5" w:rsidRDefault="00291DB5" w:rsidP="00291DB5">
      <w:pPr>
        <w:shd w:val="clear" w:color="auto" w:fill="FFFFFF"/>
        <w:suppressAutoHyphens w:val="0"/>
        <w:rPr>
          <w:rFonts w:asciiTheme="minorHAnsi" w:hAnsiTheme="minorHAnsi" w:cstheme="minorHAnsi"/>
          <w:kern w:val="0"/>
          <w:sz w:val="24"/>
          <w:szCs w:val="24"/>
          <w:lang w:eastAsia="es-ES"/>
        </w:rPr>
      </w:pPr>
    </w:p>
    <w:p w:rsidR="00291DB5" w:rsidRPr="002D2304" w:rsidRDefault="001434E5" w:rsidP="00434A82">
      <w:pPr>
        <w:tabs>
          <w:tab w:val="left" w:pos="426"/>
          <w:tab w:val="left" w:pos="708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lastRenderedPageBreak/>
        <w:tab/>
        <w:t xml:space="preserve">      </w:t>
      </w:r>
      <w:r w:rsidR="00291DB5" w:rsidRPr="0066153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Que por las especiales carac</w:t>
      </w:r>
      <w:r w:rsidR="00F956AB" w:rsidRPr="0066153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terísticas del programa MOVES I</w:t>
      </w:r>
      <w:r w:rsidR="00291DB5" w:rsidRPr="0066153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>I en la elección del vehículo objeto de  la subvención se han seguido los criterios de eficiencia y economía que persigue el artículo 31.3 de la Ley 38/2003 General de</w:t>
      </w:r>
      <w:r w:rsidR="002D2304" w:rsidRPr="00661539">
        <w:rPr>
          <w:rFonts w:asciiTheme="minorHAnsi" w:hAnsiTheme="minorHAnsi" w:cstheme="minorHAnsi"/>
          <w:color w:val="000000"/>
          <w:kern w:val="0"/>
          <w:sz w:val="22"/>
          <w:szCs w:val="22"/>
          <w:lang w:eastAsia="es-ES"/>
        </w:rPr>
        <w:t xml:space="preserve"> Subvenciones.</w:t>
      </w:r>
    </w:p>
    <w:p w:rsidR="003357BE" w:rsidRPr="00652294" w:rsidRDefault="003357BE" w:rsidP="00005FE6">
      <w:pPr>
        <w:pStyle w:val="Encabezado"/>
        <w:spacing w:before="240"/>
        <w:ind w:firstLine="709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</w:pPr>
      <w:r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>Y para que así conste y surta l</w:t>
      </w:r>
      <w:bookmarkStart w:id="0" w:name="_GoBack"/>
      <w:bookmarkEnd w:id="0"/>
      <w:r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>os efectos previstos</w:t>
      </w:r>
      <w:r w:rsidR="00EE590E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 xml:space="preserve"> en el artículo 10.7 del Real Decreto 569</w:t>
      </w:r>
      <w:r w:rsidR="001B763F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>/202</w:t>
      </w:r>
      <w:r w:rsidR="00EE590E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>0</w:t>
      </w:r>
      <w:r w:rsidR="001B763F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>, el</w:t>
      </w:r>
      <w:r w:rsidR="00C3654B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 xml:space="preserve"> artículo 14</w:t>
      </w:r>
      <w:r w:rsidR="00252F45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 xml:space="preserve"> de la orden de convocatoria</w:t>
      </w:r>
      <w:r w:rsidR="001B763F"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 xml:space="preserve"> y en el artículo 31 de la Ley 38/2003, de 17 de noviembre, General de Subvenciones</w:t>
      </w:r>
      <w:r w:rsidRPr="00652294">
        <w:rPr>
          <w:rFonts w:asciiTheme="minorHAnsi" w:hAnsiTheme="minorHAnsi" w:cstheme="minorHAnsi"/>
          <w:color w:val="000000"/>
          <w:kern w:val="0"/>
          <w:sz w:val="24"/>
          <w:szCs w:val="24"/>
          <w:lang w:eastAsia="es-ES"/>
        </w:rPr>
        <w:t xml:space="preserve"> firmo la presente declaración.</w:t>
      </w:r>
    </w:p>
    <w:p w:rsidR="002D2304" w:rsidRPr="002D2304" w:rsidRDefault="002D2304" w:rsidP="00005FE6">
      <w:pPr>
        <w:pStyle w:val="Encabezado"/>
        <w:spacing w:before="24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3357BE" w:rsidRPr="002D2304" w:rsidRDefault="003357BE">
      <w:pPr>
        <w:pStyle w:val="Encabezado"/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D2304">
        <w:rPr>
          <w:rFonts w:asciiTheme="minorHAnsi" w:hAnsiTheme="minorHAnsi" w:cstheme="minorHAnsi"/>
          <w:sz w:val="24"/>
          <w:szCs w:val="24"/>
        </w:rPr>
        <w:t xml:space="preserve">En _________________ a ______de___________________ </w:t>
      </w:r>
      <w:proofErr w:type="spellStart"/>
      <w:r w:rsidRPr="002D2304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2D2304">
        <w:rPr>
          <w:rFonts w:asciiTheme="minorHAnsi" w:hAnsiTheme="minorHAnsi" w:cstheme="minorHAnsi"/>
          <w:sz w:val="24"/>
          <w:szCs w:val="24"/>
        </w:rPr>
        <w:t xml:space="preserve"> _____.</w:t>
      </w:r>
    </w:p>
    <w:p w:rsidR="003357BE" w:rsidRPr="002D2304" w:rsidRDefault="003357BE">
      <w:pPr>
        <w:pStyle w:val="Encabezado"/>
        <w:jc w:val="center"/>
        <w:rPr>
          <w:rFonts w:asciiTheme="minorHAnsi" w:hAnsiTheme="minorHAnsi" w:cstheme="minorHAnsi"/>
          <w:sz w:val="24"/>
          <w:szCs w:val="24"/>
        </w:rPr>
      </w:pPr>
      <w:r w:rsidRPr="002D2304">
        <w:rPr>
          <w:rFonts w:asciiTheme="minorHAnsi" w:hAnsiTheme="minorHAnsi" w:cstheme="minorHAnsi"/>
          <w:sz w:val="24"/>
          <w:szCs w:val="24"/>
        </w:rPr>
        <w:t>Fdo.: _____________________________</w:t>
      </w:r>
    </w:p>
    <w:p w:rsidR="003357BE" w:rsidRPr="002D2304" w:rsidRDefault="003357BE">
      <w:pPr>
        <w:pStyle w:val="Encabezado"/>
        <w:spacing w:before="240"/>
        <w:rPr>
          <w:rFonts w:asciiTheme="minorHAnsi" w:hAnsiTheme="minorHAnsi" w:cstheme="minorHAnsi"/>
          <w:b/>
          <w:sz w:val="24"/>
          <w:szCs w:val="24"/>
        </w:rPr>
      </w:pPr>
    </w:p>
    <w:p w:rsidR="003B0CBD" w:rsidRPr="003B0CBD" w:rsidRDefault="003B0CBD" w:rsidP="008C6D34">
      <w:pPr>
        <w:pStyle w:val="Encabezado"/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2294">
        <w:rPr>
          <w:rFonts w:asciiTheme="minorHAnsi" w:hAnsiTheme="minorHAnsi" w:cstheme="minorHAnsi"/>
          <w:b/>
          <w:sz w:val="24"/>
          <w:szCs w:val="24"/>
        </w:rPr>
        <w:t>Excmo. Sr. Consejero de Medio Ambiente, Universidades, Investigación y Mar Menor</w:t>
      </w:r>
    </w:p>
    <w:sectPr w:rsidR="003B0CBD" w:rsidRPr="003B0CBD">
      <w:headerReference w:type="default" r:id="rId7"/>
      <w:footerReference w:type="default" r:id="rId8"/>
      <w:pgSz w:w="11906" w:h="16838"/>
      <w:pgMar w:top="1560" w:right="1418" w:bottom="1134" w:left="1418" w:header="720" w:footer="720" w:gutter="0"/>
      <w:cols w:space="72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BF" w:rsidRDefault="00255FBF" w:rsidP="0019303F">
      <w:r>
        <w:separator/>
      </w:r>
    </w:p>
  </w:endnote>
  <w:endnote w:type="continuationSeparator" w:id="0">
    <w:p w:rsidR="00255FBF" w:rsidRDefault="00255FBF" w:rsidP="0019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1FB" w:rsidRPr="00A65016" w:rsidRDefault="004271FB" w:rsidP="00A65016">
    <w:pPr>
      <w:pStyle w:val="Prrafodelista"/>
      <w:tabs>
        <w:tab w:val="left" w:pos="426"/>
        <w:tab w:val="left" w:pos="7088"/>
      </w:tabs>
      <w:spacing w:before="100" w:beforeAutospacing="1" w:after="142"/>
      <w:ind w:left="567" w:right="-2" w:hanging="567"/>
      <w:jc w:val="both"/>
      <w:rPr>
        <w:rFonts w:asciiTheme="minorHAnsi" w:hAnsiTheme="minorHAnsi" w:cs="Arial"/>
        <w:i/>
        <w:color w:val="auto"/>
        <w:sz w:val="16"/>
        <w:szCs w:val="16"/>
        <w:u w:val="single"/>
      </w:rPr>
    </w:pPr>
    <w:r w:rsidRPr="0089187E">
      <w:rPr>
        <w:rFonts w:asciiTheme="minorHAnsi" w:hAnsiTheme="minorHAnsi" w:cs="Arial"/>
        <w:b/>
        <w:i/>
        <w:sz w:val="20"/>
        <w:szCs w:val="20"/>
        <w:lang w:val="es-ES_tradnl"/>
      </w:rPr>
      <w:t>NOTA:</w:t>
    </w:r>
    <w:r w:rsidRPr="0089187E">
      <w:rPr>
        <w:rFonts w:asciiTheme="minorHAnsi" w:hAnsiTheme="minorHAnsi" w:cs="Arial"/>
        <w:i/>
        <w:sz w:val="20"/>
        <w:szCs w:val="20"/>
        <w:lang w:val="es-ES_tradnl"/>
      </w:rPr>
      <w:t xml:space="preserve"> </w:t>
    </w:r>
    <w:r w:rsidRPr="00991380">
      <w:rPr>
        <w:rFonts w:asciiTheme="minorHAnsi" w:hAnsiTheme="minorHAnsi" w:cs="Arial"/>
        <w:i/>
        <w:color w:val="auto"/>
        <w:sz w:val="20"/>
        <w:szCs w:val="20"/>
        <w:u w:val="single"/>
        <w:lang w:val="es-ES_tradnl"/>
      </w:rPr>
      <w:t xml:space="preserve">En caso de presentación mediante </w:t>
    </w:r>
    <w:r w:rsidRPr="00991380">
      <w:rPr>
        <w:rFonts w:asciiTheme="minorHAnsi" w:hAnsiTheme="minorHAnsi" w:cs="Arial"/>
        <w:b/>
        <w:i/>
        <w:color w:val="auto"/>
        <w:sz w:val="20"/>
        <w:szCs w:val="20"/>
        <w:u w:val="single"/>
        <w:lang w:val="es-ES_tradnl"/>
      </w:rPr>
      <w:t>trámite telemático</w:t>
    </w:r>
    <w:r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e</w:t>
    </w:r>
    <w:r w:rsidRPr="00991380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l presente documento carece de validez sin </w:t>
    </w:r>
    <w:r w:rsidRPr="00991380">
      <w:rPr>
        <w:rFonts w:asciiTheme="minorHAnsi" w:hAnsiTheme="minorHAnsi" w:cs="Arial"/>
        <w:b/>
        <w:i/>
        <w:color w:val="auto"/>
        <w:sz w:val="20"/>
        <w:szCs w:val="20"/>
        <w:lang w:val="es-ES_tradnl"/>
      </w:rPr>
      <w:t>FIRMA ELECTRÓNICA RECONOCIDA INTEGRADA</w:t>
    </w:r>
    <w:r w:rsidRPr="00991380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del declarante. </w:t>
    </w:r>
    <w:r w:rsidR="00A65016">
      <w:rPr>
        <w:rFonts w:asciiTheme="minorHAnsi" w:hAnsiTheme="minorHAnsi" w:cs="Arial"/>
        <w:i/>
        <w:color w:val="auto"/>
        <w:sz w:val="20"/>
        <w:szCs w:val="20"/>
        <w:lang w:val="es-ES_tradnl"/>
      </w:rPr>
      <w:t xml:space="preserve">                                                                       </w:t>
    </w:r>
    <w:r w:rsidR="00A65016" w:rsidRPr="00A65016">
      <w:rPr>
        <w:rFonts w:asciiTheme="minorHAnsi" w:hAnsiTheme="minorHAnsi" w:cs="Arial"/>
        <w:i/>
        <w:color w:val="auto"/>
        <w:sz w:val="16"/>
        <w:szCs w:val="16"/>
        <w:lang w:val="es-ES_tradnl"/>
      </w:rPr>
      <w:fldChar w:fldCharType="begin"/>
    </w:r>
    <w:r w:rsidR="00A65016" w:rsidRPr="00A65016">
      <w:rPr>
        <w:rFonts w:asciiTheme="minorHAnsi" w:hAnsiTheme="minorHAnsi" w:cs="Arial"/>
        <w:i/>
        <w:color w:val="auto"/>
        <w:sz w:val="16"/>
        <w:szCs w:val="16"/>
        <w:lang w:val="es-ES_tradnl"/>
      </w:rPr>
      <w:instrText>PAGE   \* MERGEFORMAT</w:instrText>
    </w:r>
    <w:r w:rsidR="00A65016" w:rsidRPr="00A65016">
      <w:rPr>
        <w:rFonts w:asciiTheme="minorHAnsi" w:hAnsiTheme="minorHAnsi" w:cs="Arial"/>
        <w:i/>
        <w:color w:val="auto"/>
        <w:sz w:val="16"/>
        <w:szCs w:val="16"/>
        <w:lang w:val="es-ES_tradnl"/>
      </w:rPr>
      <w:fldChar w:fldCharType="separate"/>
    </w:r>
    <w:r w:rsidR="00652294">
      <w:rPr>
        <w:rFonts w:asciiTheme="minorHAnsi" w:hAnsiTheme="minorHAnsi" w:cs="Arial"/>
        <w:i/>
        <w:noProof/>
        <w:color w:val="auto"/>
        <w:sz w:val="16"/>
        <w:szCs w:val="16"/>
        <w:lang w:val="es-ES_tradnl"/>
      </w:rPr>
      <w:t>1</w:t>
    </w:r>
    <w:r w:rsidR="00A65016" w:rsidRPr="00A65016">
      <w:rPr>
        <w:rFonts w:asciiTheme="minorHAnsi" w:hAnsiTheme="minorHAnsi" w:cs="Arial"/>
        <w:i/>
        <w:color w:val="auto"/>
        <w:sz w:val="16"/>
        <w:szCs w:val="16"/>
        <w:lang w:val="es-ES_tradnl"/>
      </w:rPr>
      <w:fldChar w:fldCharType="end"/>
    </w:r>
    <w:r w:rsidR="00A65016">
      <w:rPr>
        <w:rFonts w:asciiTheme="minorHAnsi" w:hAnsiTheme="minorHAnsi" w:cs="Arial"/>
        <w:i/>
        <w:color w:val="auto"/>
        <w:sz w:val="16"/>
        <w:szCs w:val="16"/>
        <w:lang w:val="es-ES_tradnl"/>
      </w:rPr>
      <w:t xml:space="preserve"> de 2</w:t>
    </w:r>
  </w:p>
  <w:p w:rsidR="00662DBC" w:rsidRPr="004271FB" w:rsidRDefault="00662DBC" w:rsidP="004271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BF" w:rsidRDefault="00255FBF" w:rsidP="0019303F">
      <w:r>
        <w:separator/>
      </w:r>
    </w:p>
  </w:footnote>
  <w:footnote w:type="continuationSeparator" w:id="0">
    <w:p w:rsidR="00255FBF" w:rsidRDefault="00255FBF" w:rsidP="0019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16" w:rsidRDefault="00E5341A">
    <w:pPr>
      <w:pStyle w:val="Encabezado"/>
      <w:jc w:val="right"/>
    </w:pPr>
    <w:r w:rsidRPr="004A1C39">
      <w:rPr>
        <w:noProof/>
        <w:lang w:eastAsia="es-ES"/>
      </w:rPr>
      <w:drawing>
        <wp:inline distT="0" distB="0" distL="0" distR="0" wp14:anchorId="4F4BE435" wp14:editId="2D7E9341">
          <wp:extent cx="5759450" cy="342023"/>
          <wp:effectExtent l="0" t="0" r="0" b="1270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34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2DBC" w:rsidRDefault="00662D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D2"/>
    <w:rsid w:val="00005FE6"/>
    <w:rsid w:val="00035F5A"/>
    <w:rsid w:val="001434E5"/>
    <w:rsid w:val="0019303F"/>
    <w:rsid w:val="001B763F"/>
    <w:rsid w:val="00252F45"/>
    <w:rsid w:val="00255FBF"/>
    <w:rsid w:val="00263150"/>
    <w:rsid w:val="002638C4"/>
    <w:rsid w:val="00267FED"/>
    <w:rsid w:val="00291DB5"/>
    <w:rsid w:val="002D2304"/>
    <w:rsid w:val="003357BE"/>
    <w:rsid w:val="0035643F"/>
    <w:rsid w:val="003B0CBD"/>
    <w:rsid w:val="004271FB"/>
    <w:rsid w:val="00434A82"/>
    <w:rsid w:val="00440980"/>
    <w:rsid w:val="005A5E05"/>
    <w:rsid w:val="005D06BC"/>
    <w:rsid w:val="00652294"/>
    <w:rsid w:val="00661539"/>
    <w:rsid w:val="00662DBC"/>
    <w:rsid w:val="0067245C"/>
    <w:rsid w:val="006C4CF0"/>
    <w:rsid w:val="007D56C5"/>
    <w:rsid w:val="00821F48"/>
    <w:rsid w:val="008940E1"/>
    <w:rsid w:val="008C6D34"/>
    <w:rsid w:val="008D0379"/>
    <w:rsid w:val="009A0322"/>
    <w:rsid w:val="00A200DF"/>
    <w:rsid w:val="00A65016"/>
    <w:rsid w:val="00B375F7"/>
    <w:rsid w:val="00B437C5"/>
    <w:rsid w:val="00C3654B"/>
    <w:rsid w:val="00C577EE"/>
    <w:rsid w:val="00C61B56"/>
    <w:rsid w:val="00CB4B49"/>
    <w:rsid w:val="00E35269"/>
    <w:rsid w:val="00E5341A"/>
    <w:rsid w:val="00E84D46"/>
    <w:rsid w:val="00EE590E"/>
    <w:rsid w:val="00F956AB"/>
    <w:rsid w:val="00FA25D2"/>
    <w:rsid w:val="00F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6B156048-A3E8-4376-A772-98EFFEB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0">
    <w:name w:val="Fuente de párrafo predeter.1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245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es-ES"/>
    </w:rPr>
  </w:style>
  <w:style w:type="table" w:styleId="Tablaconcuadrcula">
    <w:name w:val="Table Grid"/>
    <w:basedOn w:val="Tablanormal"/>
    <w:rsid w:val="00C6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6BC"/>
    <w:pPr>
      <w:autoSpaceDE w:val="0"/>
      <w:autoSpaceDN w:val="0"/>
      <w:adjustRightInd w:val="0"/>
    </w:pPr>
    <w:rPr>
      <w:rFonts w:ascii="MS Gothic" w:eastAsia="MS Gothic" w:cs="MS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271FB"/>
    <w:pPr>
      <w:suppressAutoHyphens w:val="0"/>
      <w:ind w:left="720"/>
      <w:contextualSpacing/>
    </w:pPr>
    <w:rPr>
      <w:color w:val="00000A"/>
      <w:kern w:val="0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291DB5"/>
  </w:style>
  <w:style w:type="character" w:customStyle="1" w:styleId="EncabezadoCar">
    <w:name w:val="Encabezado Car"/>
    <w:basedOn w:val="Fuentedeprrafopredeter"/>
    <w:link w:val="Encabezado"/>
    <w:uiPriority w:val="99"/>
    <w:rsid w:val="00A65016"/>
    <w:rPr>
      <w:kern w:val="1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016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68E6-9F19-4065-A727-AF6754BC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</vt:lpstr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</dc:title>
  <dc:subject/>
  <dc:creator>Presidencia</dc:creator>
  <cp:keywords/>
  <dc:description/>
  <cp:lastModifiedBy>CUEVAS ROBLES, ANA BELEN</cp:lastModifiedBy>
  <cp:revision>14</cp:revision>
  <cp:lastPrinted>2112-12-31T23:00:00Z</cp:lastPrinted>
  <dcterms:created xsi:type="dcterms:W3CDTF">2023-03-20T12:57:00Z</dcterms:created>
  <dcterms:modified xsi:type="dcterms:W3CDTF">2024-11-12T13:43:00Z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C.A.R.M.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